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7" w:rsidRPr="00576277" w:rsidRDefault="00576277" w:rsidP="00576277">
      <w:pPr>
        <w:pBdr>
          <w:top w:val="single" w:sz="6" w:space="3" w:color="FFFFFF"/>
          <w:left w:val="single" w:sz="6" w:space="3" w:color="FFFFFF"/>
          <w:bottom w:val="single" w:sz="6" w:space="3" w:color="FFFFFF"/>
          <w:right w:val="single" w:sz="6" w:space="15" w:color="FFFFFF"/>
        </w:pBdr>
        <w:shd w:val="clear" w:color="auto" w:fill="165ECF"/>
        <w:spacing w:before="100" w:beforeAutospacing="1" w:after="300" w:line="240" w:lineRule="auto"/>
        <w:jc w:val="right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</w:pPr>
      <w:r w:rsidRPr="00576277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  <w:t>Логопедические рекомендации учителям начальных классов</w:t>
      </w:r>
    </w:p>
    <w:p w:rsidR="00576277" w:rsidRPr="00576277" w:rsidRDefault="00576277" w:rsidP="005762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6277">
        <w:rPr>
          <w:rFonts w:ascii="Arial" w:eastAsia="Times New Roman" w:hAnsi="Arial" w:cs="Arial"/>
          <w:color w:val="000000"/>
          <w:lang w:eastAsia="ru-RU"/>
        </w:rPr>
        <w:t> </w:t>
      </w:r>
    </w:p>
    <w:p w:rsidR="00576277" w:rsidRPr="00576277" w:rsidRDefault="00576277" w:rsidP="0057627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стойких, специфических ошибок, которые встречаются у младших школьников при усвоении учебного материала по русскому языку.</w:t>
      </w:r>
    </w:p>
    <w:tbl>
      <w:tblPr>
        <w:tblW w:w="1006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3686"/>
      </w:tblGrid>
      <w:tr w:rsidR="00576277" w:rsidRPr="00576277" w:rsidTr="00576277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Педагогическая симптоматика трудностей, специфические ошибки на письме.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Объективные причины стойких нарушений.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Общие рекомендации их профилактики и коррекции.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Смешение, замена согласных букв, близкие по акустическим и артикуляционным признакам (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зуки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- жуки).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Смешение букв по звонкости и глухости (панк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а-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банка, бабушка -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папушка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Недоразвитие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фонетико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фонематического анализа, недостатки в развитии процессов произвольного внимания,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звуко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буквенных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ассоциаций, недостатки в произношении.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Трудности в различии фонем родного языка,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фонетического слуха.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осуществлять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тонкую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дифферинциацию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сходных звуков: звонких и глухих, шипящих – свистящих, твердых – мягких, звуков сходных по артикуляции;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запоминание формы буквы и соотношение с её частями и пропорциями;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 </w:t>
            </w:r>
            <w:hyperlink r:id="rId5" w:tooltip="Click to Continue &gt; by SearchSnacks" w:history="1">
              <w:r w:rsidRPr="00576277">
                <w:rPr>
                  <w:rFonts w:ascii="Times New Roman" w:eastAsia="Times New Roman" w:hAnsi="Times New Roman" w:cs="Times New Roman"/>
                  <w:color w:val="4997E1"/>
                  <w:sz w:val="20"/>
                  <w:szCs w:val="28"/>
                  <w:u w:val="single"/>
                  <w:lang w:eastAsia="ru-RU"/>
                </w:rPr>
                <w:t>ИГРА</w:t>
              </w:r>
              <w:r w:rsidRPr="00576277">
                <w:rPr>
                  <w:rFonts w:ascii="Times New Roman" w:eastAsia="Times New Roman" w:hAnsi="Times New Roman" w:cs="Times New Roman"/>
                  <w:noProof/>
                  <w:color w:val="4997E1"/>
                  <w:sz w:val="20"/>
                  <w:szCs w:val="28"/>
                  <w:lang w:eastAsia="ru-RU"/>
                </w:rPr>
                <w:drawing>
                  <wp:inline distT="0" distB="0" distL="0" distR="0" wp14:anchorId="04E3AFC0" wp14:editId="2DDA184A">
                    <wp:extent cx="95250" cy="95250"/>
                    <wp:effectExtent l="0" t="0" r="0" b="0"/>
                    <wp:docPr id="1" name="Рисунок 28" descr="http://cdncache-a.akamaihd.net/items/it/img/arrow-10x10.png">
                      <a:hlinkClick xmlns:a="http://schemas.openxmlformats.org/drawingml/2006/main" r:id="rId5" tooltip="&quot;Click to Continue &gt; by SearchSnack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cdncache-a.akamaihd.net/items/it/img/arrow-10x10.png">
                              <a:hlinkClick r:id="rId5" tooltip="&quot;Click to Continue &gt; by SearchSnack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«Мягкие буквы»;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устранить недостатки звукопроизношения.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Пропуск гласных букв, слогов,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недописывание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слов и предложений (трава- трава, сидит -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сдт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фонематического восприятия. Недостаточность </w:t>
            </w:r>
            <w:proofErr w:type="spellStart"/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звуко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буквенного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анализа, неустойчивость внимания, сниженная работоспособность, индивидуально – психологические особенности.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пределять количество звуков в словах (мак, рука, карандаш);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определять количество гл. и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согл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Звуков в слове;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последовательно выделять звуки в слове;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придумать слова на определенный звук «с».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Ошибки на определение места звука в слове, на выделение звука из слова.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фонетико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фонематического анализа, недостаточность развития анализа пространственных отношений.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осуществлять тонкую дифференцировку сходных звуков: звонких и глухих, шипящих – свистящих, твердых – мягких, звуков сходных по артикуляции;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 </w:t>
            </w:r>
            <w:hyperlink r:id="rId7" w:tooltip="Click to Continue &gt; by SearchSnacks" w:history="1">
              <w:r w:rsidRPr="00576277">
                <w:rPr>
                  <w:rFonts w:ascii="Times New Roman" w:eastAsia="Times New Roman" w:hAnsi="Times New Roman" w:cs="Times New Roman"/>
                  <w:color w:val="4997E1"/>
                  <w:sz w:val="20"/>
                  <w:szCs w:val="28"/>
                  <w:u w:val="single"/>
                  <w:lang w:eastAsia="ru-RU"/>
                </w:rPr>
                <w:t>ИГРА</w:t>
              </w:r>
              <w:r w:rsidRPr="00576277">
                <w:rPr>
                  <w:rFonts w:ascii="Times New Roman" w:eastAsia="Times New Roman" w:hAnsi="Times New Roman" w:cs="Times New Roman"/>
                  <w:noProof/>
                  <w:color w:val="4997E1"/>
                  <w:sz w:val="20"/>
                  <w:szCs w:val="28"/>
                  <w:lang w:eastAsia="ru-RU"/>
                </w:rPr>
                <w:drawing>
                  <wp:inline distT="0" distB="0" distL="0" distR="0" wp14:anchorId="19355DCA" wp14:editId="2F5BCE4C">
                    <wp:extent cx="95250" cy="95250"/>
                    <wp:effectExtent l="0" t="0" r="0" b="0"/>
                    <wp:docPr id="2" name="Рисунок 29" descr="http://cdncache-a.akamaihd.net/items/it/img/arrow-10x10.png">
                      <a:hlinkClick xmlns:a="http://schemas.openxmlformats.org/drawingml/2006/main" r:id="rId7" tooltip="&quot;Click to Continue &gt; by SearchSnack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cdncache-a.akamaihd.net/items/it/img/arrow-10x10.png">
                              <a:hlinkClick r:id="rId7" tooltip="&quot;Click to Continue &gt; by SearchSnack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«Мягкие буквы»;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устранить недостатки звукопроизношения;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учить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правильно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употреблять словесные обозначения пространственных признаков предметов </w:t>
            </w: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(высокий – низкий дом)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Неразличение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звуков в слове, выделение только акустически сильных.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Недоразвитие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фонетико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фонематического анализа, недостаточность звукового анализа.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осуществлять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тонкую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дифферинцировку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сходных звуков (мак, рука);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определять количество гласных согласных звуков в слове;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последовательно выделять звуки в слове (дом, сумка);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 </w:t>
            </w:r>
            <w:hyperlink r:id="rId8" w:tooltip="Click to Continue &gt; by SearchSnacks" w:history="1">
              <w:r w:rsidRPr="00576277">
                <w:rPr>
                  <w:rFonts w:ascii="Times New Roman" w:eastAsia="Times New Roman" w:hAnsi="Times New Roman" w:cs="Times New Roman"/>
                  <w:color w:val="4997E1"/>
                  <w:sz w:val="20"/>
                  <w:szCs w:val="28"/>
                  <w:u w:val="single"/>
                  <w:lang w:eastAsia="ru-RU"/>
                </w:rPr>
                <w:t>ИГРА</w:t>
              </w:r>
              <w:r w:rsidRPr="00576277">
                <w:rPr>
                  <w:rFonts w:ascii="Times New Roman" w:eastAsia="Times New Roman" w:hAnsi="Times New Roman" w:cs="Times New Roman"/>
                  <w:noProof/>
                  <w:color w:val="4997E1"/>
                  <w:sz w:val="20"/>
                  <w:szCs w:val="28"/>
                  <w:lang w:eastAsia="ru-RU"/>
                </w:rPr>
                <w:drawing>
                  <wp:inline distT="0" distB="0" distL="0" distR="0" wp14:anchorId="3A15F42C" wp14:editId="77450603">
                    <wp:extent cx="95250" cy="95250"/>
                    <wp:effectExtent l="0" t="0" r="0" b="0"/>
                    <wp:docPr id="3" name="Рисунок 3" descr="http://cdncache-a.akamaihd.net/items/it/img/arrow-10x10.png">
                      <a:hlinkClick xmlns:a="http://schemas.openxmlformats.org/drawingml/2006/main" r:id="rId8" tooltip="&quot;Click to Continue &gt; by SearchSnack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cdncache-a.akamaihd.net/items/it/img/arrow-10x10.png">
                              <a:hlinkClick r:id="rId8" tooltip="&quot;Click to Continue &gt; by SearchSnack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«Цепочки слов»;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Добавление гласных букв (трав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а-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тарава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кувшин -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кувашин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звуко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буквенного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анализа, неустойчивость произвольного внимания.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фонематического восприятия.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определять количество звуков в словах (мак, рука, карандаш);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- выделять звуки из слова в разбивку (назвать 2,3,5 и др. звуки в слове);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определять количество гласных согласных звуков в слове;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последовательно выделять звуки в слове (дом, сумка);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придумать слова на определенный звук «с».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Неразличение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при письме сходных по начертанию букв (б-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,н</w:t>
            </w:r>
            <w:proofErr w:type="spellEnd"/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п,м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л,ш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-т), по пространственному сходству (муха-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миха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летят быстро санки – лепят быстро санки).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Недописывание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отдельных элементов букв или приписывание лишних.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Недостаточность зрительного анализа.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анализа пространственных отношений пространственного восприятия.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рительные диктанты на вербальном материале (развивает орфографическую зоркость);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отработка понятий левый – правый;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«Мягкие буквы»;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запоминание формы и соотношение её частей и пропорций;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Перестановка букв и слогов внутри слова (взял –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звял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иногда -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игонда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Недостаточность зрительного анализа, недостаточность </w:t>
            </w:r>
            <w:proofErr w:type="spellStart"/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звуко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буквенного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анализа, неустойчивость произвольного внимания.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«Мягкие буквы»;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зрительный диктант на вербальном материале;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смотри рекомендации выше.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Сложности при переводе звука в букву и наоборот.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звуко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буквенного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анализа, не выработаны прочные связи между звуковой и графической формами букв, не усвоены понятия звук и слово.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Дислексия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слухового восприятия.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Рекомендации выше.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Смешение печатных и </w:t>
            </w: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письменных букв.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Недостаточность развития процессов </w:t>
            </w: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зрительного анализа, недостаточная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отдифференцированность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зрительных образов печатных и письменных букв.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Смотри рекомендации выше.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Тремор при письме.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Трудности в произвольном управлении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микромоторикой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неумение дифференцировать мышечные усилия, недостатки в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сформированности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зрительно – двигательных координаций.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работа с ножницами, складывание узоров, нанизывание бусинок.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Затруднение в употребление заглавной буквы. Неумение выделять предложение из текста, слитное написание предложений.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Недостаточное развитие вербального анализа, недостаточная гибкость мыслительной операции – анализа.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выделение слов в предложения и «склеенных» предложений (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Былазимаморозщипал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Неумение применять правило в конкретной ситуации на письме (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- ши).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слухового восприятия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отдифференцировать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условия, при которых пишется и или е.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 слышат ударную безударную гласную, трудности в подборе проверочных слов (протянул - тянули).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Конкретность мышления, т.е. недостаточность мыслительных операций – обобщения. Бедность словарного запаса.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Смотри рекомендации выше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Затруднение при подборе родственных слов на основе установления общего смысла корня, путают с близкими по звучанию словами (весло – весело, шиповник - шипучка).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Отставание в развитии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лексико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– грамматической стороны речи.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Бедность и не точность лексического запаса, ограниченность словаря обиходно – бытовыми рамками. Конкретность мышления.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выделение существенных признаков;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 </w:t>
            </w:r>
            <w:hyperlink r:id="rId9" w:tooltip="Click to Continue &gt; by SearchSnacks" w:history="1">
              <w:r w:rsidRPr="00576277">
                <w:rPr>
                  <w:rFonts w:ascii="Times New Roman" w:eastAsia="Times New Roman" w:hAnsi="Times New Roman" w:cs="Times New Roman"/>
                  <w:color w:val="4997E1"/>
                  <w:sz w:val="20"/>
                  <w:szCs w:val="28"/>
                  <w:u w:val="single"/>
                  <w:lang w:eastAsia="ru-RU"/>
                </w:rPr>
                <w:t>ИГРА</w:t>
              </w:r>
              <w:r w:rsidRPr="00576277">
                <w:rPr>
                  <w:rFonts w:ascii="Times New Roman" w:eastAsia="Times New Roman" w:hAnsi="Times New Roman" w:cs="Times New Roman"/>
                  <w:noProof/>
                  <w:color w:val="4997E1"/>
                  <w:sz w:val="20"/>
                  <w:szCs w:val="28"/>
                  <w:lang w:eastAsia="ru-RU"/>
                </w:rPr>
                <w:drawing>
                  <wp:inline distT="0" distB="0" distL="0" distR="0" wp14:anchorId="17A2DE18" wp14:editId="5E2F08AC">
                    <wp:extent cx="95250" cy="95250"/>
                    <wp:effectExtent l="0" t="0" r="0" b="0"/>
                    <wp:docPr id="4" name="Рисунок 4" descr="http://cdncache-a.akamaihd.net/items/it/img/arrow-10x10.png">
                      <a:hlinkClick xmlns:a="http://schemas.openxmlformats.org/drawingml/2006/main" r:id="rId8" tooltip="&quot;Click to Continue &gt; by SearchSnack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cdncache-a.akamaihd.net/items/it/img/arrow-10x10.png">
                              <a:hlinkClick r:id="rId8" tooltip="&quot;Click to Continue &gt; by SearchSnack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«Четвертый лишний»;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называть слова близкие по существу.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Трудности в структурном построении предложения (Мальчик выливает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кувшин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молока).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Неумение пользоваться грамматическими связями  слов в предложение согласованием, управлением.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Неумение изменить слова, образовывать новые слова (стулья –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стулы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ухо - ухи).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Трудности в </w:t>
            </w: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преобразовании прилагательных от существительных. Ошибки при опоре на образец (кожаный – кожный, сливовый - сливочный).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уточнение и расширение словарного запаса, накопление новых слов (различных частей речи);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активизация различных способов словообразования;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уточнение значений различных синтаксических конструкций;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Наращивание слов лишними буквами и слогами (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глубокая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-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голобокая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Произвольное деление слов (вскочил на ветку –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вско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чилна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ветку).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Раздельное написание приставок (прилетели –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летели, взяла – в зела).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Несформированность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фонематического восприятия, вербального анализа, недостатки в развитии зрительного анализа и синтеза, недостаточное развитие пространственных отношений.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выделение отдельных слов из «склеенных», из предложений (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шаркорзинаботинки</w:t>
            </w:r>
            <w:proofErr w:type="spellEnd"/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..);</w:t>
            </w:r>
            <w:proofErr w:type="gramEnd"/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зрительный диктант;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смотри рекомендации выше.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Зеркальное написание букв, </w:t>
            </w:r>
            <w:proofErr w:type="spell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неузнавание</w:t>
            </w:r>
            <w:proofErr w:type="spell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букв в перевернутом виде.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Недостаточность зрительного анализа, недостаточное развитие анализа пространственных отношений.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«Мягкие буквы»;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«Зрительные диктанты»;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конструирование букв из её элементов;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смотри рекомендации.</w:t>
            </w:r>
          </w:p>
        </w:tc>
      </w:tr>
      <w:tr w:rsidR="00576277" w:rsidRPr="00576277" w:rsidTr="00576277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Высота букв не соответствует высоте рабочей строки. Буквы располагаются выше или ниже рабочей строки.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Слаборазвита тонкая моторика пальцев рук, не сформированы зрительно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–д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вигательные координации, недостаточное развитие анализа пространственных отношений.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proofErr w:type="gramStart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proofErr w:type="gramEnd"/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пражнения для развития мелких дифференцированных моторных двигательных умений;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работа с ножницами, складывание узоров, нанизывание бусинок;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отработать понятия начало, середина, конец рабочей строки;</w:t>
            </w:r>
          </w:p>
          <w:p w:rsidR="00576277" w:rsidRPr="00576277" w:rsidRDefault="00576277" w:rsidP="0057627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27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смотри рекомендации выше</w:t>
            </w:r>
          </w:p>
        </w:tc>
      </w:tr>
    </w:tbl>
    <w:p w:rsidR="00576277" w:rsidRPr="00576277" w:rsidRDefault="00576277" w:rsidP="0057627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6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E3A" w:rsidRDefault="00527E3A">
      <w:bookmarkStart w:id="0" w:name="_GoBack"/>
      <w:bookmarkEnd w:id="0"/>
    </w:p>
    <w:sectPr w:rsidR="0052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7"/>
    <w:rsid w:val="00001EA7"/>
    <w:rsid w:val="00002877"/>
    <w:rsid w:val="000520AA"/>
    <w:rsid w:val="00053FA5"/>
    <w:rsid w:val="00091C93"/>
    <w:rsid w:val="000B07D5"/>
    <w:rsid w:val="000E2FEB"/>
    <w:rsid w:val="000E68DD"/>
    <w:rsid w:val="001256B0"/>
    <w:rsid w:val="00131B2E"/>
    <w:rsid w:val="001916F1"/>
    <w:rsid w:val="001E1BBC"/>
    <w:rsid w:val="00215ADC"/>
    <w:rsid w:val="00220B82"/>
    <w:rsid w:val="00226A2E"/>
    <w:rsid w:val="002710E4"/>
    <w:rsid w:val="00286BC9"/>
    <w:rsid w:val="0029402A"/>
    <w:rsid w:val="002E7FF8"/>
    <w:rsid w:val="002F6A09"/>
    <w:rsid w:val="00304E07"/>
    <w:rsid w:val="00344471"/>
    <w:rsid w:val="003719F1"/>
    <w:rsid w:val="00376D76"/>
    <w:rsid w:val="003F4998"/>
    <w:rsid w:val="003F4F9F"/>
    <w:rsid w:val="0041287C"/>
    <w:rsid w:val="00426C8B"/>
    <w:rsid w:val="004504AB"/>
    <w:rsid w:val="004638DF"/>
    <w:rsid w:val="0049584C"/>
    <w:rsid w:val="0049761A"/>
    <w:rsid w:val="004D6ADD"/>
    <w:rsid w:val="004F1AF7"/>
    <w:rsid w:val="0052694B"/>
    <w:rsid w:val="00527E3A"/>
    <w:rsid w:val="00571798"/>
    <w:rsid w:val="00576277"/>
    <w:rsid w:val="00593C9F"/>
    <w:rsid w:val="005A4569"/>
    <w:rsid w:val="00627602"/>
    <w:rsid w:val="00636422"/>
    <w:rsid w:val="0064497B"/>
    <w:rsid w:val="00674B97"/>
    <w:rsid w:val="006C2ADB"/>
    <w:rsid w:val="006C7528"/>
    <w:rsid w:val="0074492A"/>
    <w:rsid w:val="00757587"/>
    <w:rsid w:val="00766AF4"/>
    <w:rsid w:val="00794E75"/>
    <w:rsid w:val="007F468C"/>
    <w:rsid w:val="008155D1"/>
    <w:rsid w:val="0082411F"/>
    <w:rsid w:val="008A0989"/>
    <w:rsid w:val="008A6195"/>
    <w:rsid w:val="008E4C95"/>
    <w:rsid w:val="008F0A7E"/>
    <w:rsid w:val="00903512"/>
    <w:rsid w:val="0094464A"/>
    <w:rsid w:val="00970BA0"/>
    <w:rsid w:val="00976DDF"/>
    <w:rsid w:val="009A7F85"/>
    <w:rsid w:val="00A05E7B"/>
    <w:rsid w:val="00A3185E"/>
    <w:rsid w:val="00A35A72"/>
    <w:rsid w:val="00A4030B"/>
    <w:rsid w:val="00A82F39"/>
    <w:rsid w:val="00AA4C42"/>
    <w:rsid w:val="00AC7AC6"/>
    <w:rsid w:val="00AE0547"/>
    <w:rsid w:val="00AE74C4"/>
    <w:rsid w:val="00B230EC"/>
    <w:rsid w:val="00B61047"/>
    <w:rsid w:val="00B661C9"/>
    <w:rsid w:val="00B82965"/>
    <w:rsid w:val="00B94BBC"/>
    <w:rsid w:val="00BC5838"/>
    <w:rsid w:val="00BF15B0"/>
    <w:rsid w:val="00C01E6D"/>
    <w:rsid w:val="00C40A9F"/>
    <w:rsid w:val="00C857F1"/>
    <w:rsid w:val="00CB3131"/>
    <w:rsid w:val="00D0187E"/>
    <w:rsid w:val="00D34689"/>
    <w:rsid w:val="00D95025"/>
    <w:rsid w:val="00DC78E7"/>
    <w:rsid w:val="00DE058A"/>
    <w:rsid w:val="00E0520A"/>
    <w:rsid w:val="00E5518B"/>
    <w:rsid w:val="00E77FA7"/>
    <w:rsid w:val="00E83D7F"/>
    <w:rsid w:val="00E9438B"/>
    <w:rsid w:val="00EC51B1"/>
    <w:rsid w:val="00EF17AE"/>
    <w:rsid w:val="00F01284"/>
    <w:rsid w:val="00F031BD"/>
    <w:rsid w:val="00F273B0"/>
    <w:rsid w:val="00F27C2E"/>
    <w:rsid w:val="00F36EBC"/>
    <w:rsid w:val="00F549B9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421nov1.edusite.ru/p77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6421nov1.edusite.ru/p77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26421nov1.edusite.ru/p77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6421nov1.edusite.ru/p7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2014-11-23T10:15:00Z</dcterms:created>
  <dcterms:modified xsi:type="dcterms:W3CDTF">2014-11-23T10:17:00Z</dcterms:modified>
</cp:coreProperties>
</file>